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tc>
      </w:tr>
    </w:tbl>
    <w:p w:rsidR="0024190B" w:rsidRPr="003F6781" w:rsidRDefault="0024190B"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 xml:space="preserve">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w:t>
      </w:r>
      <w:proofErr w:type="spellStart"/>
      <w:r w:rsidRPr="003F6781">
        <w:t>tarpinstituciniu</w:t>
      </w:r>
      <w:proofErr w:type="spellEnd"/>
      <w:r w:rsidRPr="003F6781">
        <w:t xml:space="preserve"> veiklos planu, patvirtintu Lietuvos Respublikos Vyriausybės 2015 m. birželio 17 d. nutarimu Nr. 648 „Dėl Lietuvos Respublikos nacionalinės kovos su korupcija 2015–2025 metų programos įgyvendinimo 2015–2019 metų </w:t>
      </w:r>
      <w:proofErr w:type="spellStart"/>
      <w:r w:rsidRPr="003F6781">
        <w:t>tarpinstitucinio</w:t>
      </w:r>
      <w:proofErr w:type="spellEnd"/>
      <w:r w:rsidRPr="003F6781">
        <w:t xml:space="preserve">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lastRenderedPageBreak/>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lastRenderedPageBreak/>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Nr. AD1-2293,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14.1. Savivaldybės tarybos 2015 m. liepos 31 d. sprendimu Nr. T2-209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r>
        <w:t>Nr. AD1-1497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 xml:space="preserve">programos įgyvendinimo metinės ataskaitos, taip pat informacija apie pranešimų apie korupcinio pobūdžio nusikalstamas veikas ar pasiūlymų korupcijos </w:t>
      </w:r>
      <w:r w:rsidRPr="003F6781">
        <w:lastRenderedPageBreak/>
        <w:t>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lastRenderedPageBreak/>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lastRenderedPageBreak/>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7"/>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3" w:name="OLE_LINK4"/>
            <w:bookmarkStart w:id="4" w:name="OLE_LINK5"/>
            <w:r w:rsidRPr="003F6781">
              <w:t>Paraišką pirkti prekes, paslaugas ar darbus</w:t>
            </w:r>
            <w:bookmarkEnd w:id="3"/>
            <w:bookmarkEnd w:id="4"/>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89" w:rsidRDefault="00680F89" w:rsidP="00D57F27">
      <w:r>
        <w:separator/>
      </w:r>
    </w:p>
  </w:endnote>
  <w:endnote w:type="continuationSeparator" w:id="0">
    <w:p w:rsidR="00680F89" w:rsidRDefault="00680F8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89" w:rsidRDefault="00680F89" w:rsidP="00D57F27">
      <w:r>
        <w:separator/>
      </w:r>
    </w:p>
  </w:footnote>
  <w:footnote w:type="continuationSeparator" w:id="0">
    <w:p w:rsidR="00680F89" w:rsidRDefault="00680F8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D755ED">
          <w:rPr>
            <w:noProof/>
          </w:rPr>
          <w:t>6</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755ED">
          <w:rPr>
            <w:noProof/>
          </w:rPr>
          <w:t>15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E28B6"/>
    <w:rsid w:val="0024190B"/>
    <w:rsid w:val="0036517E"/>
    <w:rsid w:val="003A0074"/>
    <w:rsid w:val="004476DD"/>
    <w:rsid w:val="004A59EC"/>
    <w:rsid w:val="00547300"/>
    <w:rsid w:val="00597EE8"/>
    <w:rsid w:val="005F495C"/>
    <w:rsid w:val="00680F89"/>
    <w:rsid w:val="007D1DEC"/>
    <w:rsid w:val="00832CC9"/>
    <w:rsid w:val="008354D5"/>
    <w:rsid w:val="00875DBE"/>
    <w:rsid w:val="008E6E82"/>
    <w:rsid w:val="00996C61"/>
    <w:rsid w:val="00AD508A"/>
    <w:rsid w:val="00AF7D08"/>
    <w:rsid w:val="00B750B6"/>
    <w:rsid w:val="00C740B5"/>
    <w:rsid w:val="00CA4D3B"/>
    <w:rsid w:val="00D42B72"/>
    <w:rsid w:val="00D57F27"/>
    <w:rsid w:val="00D755ED"/>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26603</Words>
  <Characters>15165</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Sekretore</cp:lastModifiedBy>
  <cp:revision>2</cp:revision>
  <cp:lastPrinted>2017-01-23T08:12:00Z</cp:lastPrinted>
  <dcterms:created xsi:type="dcterms:W3CDTF">2017-01-23T08:14:00Z</dcterms:created>
  <dcterms:modified xsi:type="dcterms:W3CDTF">2017-01-23T08:14:00Z</dcterms:modified>
</cp:coreProperties>
</file>